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B6" w:rsidRDefault="00F605B6">
      <w:pPr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</w:pPr>
      <w:r>
        <w:rPr>
          <w:noProof/>
        </w:rPr>
        <w:drawing>
          <wp:inline distT="0" distB="0" distL="0" distR="0">
            <wp:extent cx="800100" cy="64174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491" cy="64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2E3" w:rsidRPr="00F605B6" w:rsidRDefault="00F605B6">
      <w:pPr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</w:pPr>
      <w:r w:rsidRPr="00F605B6"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  <w:t>THE FORUM FOR DISCUSSION OF ISRAEL AND PALESTINE</w:t>
      </w:r>
    </w:p>
    <w:p w:rsidR="002748D5" w:rsidRDefault="00F605B6">
      <w:pPr>
        <w:rPr>
          <w:rFonts w:asciiTheme="minorHAnsi" w:hAnsiTheme="minorHAnsi" w:cstheme="minorHAnsi"/>
          <w:b/>
          <w:color w:val="808080" w:themeColor="background1" w:themeShade="80"/>
        </w:rPr>
      </w:pPr>
      <w:r w:rsidRPr="00F605B6">
        <w:rPr>
          <w:rFonts w:asciiTheme="minorHAnsi" w:hAnsiTheme="minorHAnsi" w:cstheme="minorHAnsi"/>
          <w:b/>
          <w:color w:val="808080" w:themeColor="background1" w:themeShade="80"/>
          <w:sz w:val="18"/>
          <w:szCs w:val="18"/>
        </w:rPr>
        <w:t>REG. CHARITY 1139005</w:t>
      </w:r>
      <w:r w:rsidRPr="00F605B6">
        <w:rPr>
          <w:rFonts w:asciiTheme="minorHAnsi" w:hAnsiTheme="minorHAnsi" w:cstheme="minorHAnsi"/>
          <w:b/>
          <w:color w:val="808080" w:themeColor="background1" w:themeShade="80"/>
        </w:rPr>
        <w:t xml:space="preserve">     </w:t>
      </w:r>
      <w:r>
        <w:rPr>
          <w:rFonts w:asciiTheme="minorHAnsi" w:hAnsiTheme="minorHAnsi" w:cstheme="minorHAnsi"/>
          <w:b/>
          <w:color w:val="808080" w:themeColor="background1" w:themeShade="80"/>
        </w:rPr>
        <w:tab/>
      </w:r>
      <w:r>
        <w:rPr>
          <w:rFonts w:asciiTheme="minorHAnsi" w:hAnsiTheme="minorHAnsi" w:cstheme="minorHAnsi"/>
          <w:b/>
          <w:color w:val="808080" w:themeColor="background1" w:themeShade="80"/>
        </w:rPr>
        <w:tab/>
      </w:r>
      <w:r>
        <w:rPr>
          <w:rFonts w:asciiTheme="minorHAnsi" w:hAnsiTheme="minorHAnsi" w:cstheme="minorHAnsi"/>
          <w:b/>
          <w:color w:val="808080" w:themeColor="background1" w:themeShade="80"/>
        </w:rPr>
        <w:tab/>
      </w:r>
      <w:r>
        <w:rPr>
          <w:rFonts w:asciiTheme="minorHAnsi" w:hAnsiTheme="minorHAnsi" w:cstheme="minorHAnsi"/>
          <w:b/>
          <w:color w:val="808080" w:themeColor="background1" w:themeShade="80"/>
        </w:rPr>
        <w:tab/>
      </w:r>
      <w:r>
        <w:rPr>
          <w:rFonts w:asciiTheme="minorHAnsi" w:hAnsiTheme="minorHAnsi" w:cstheme="minorHAnsi"/>
          <w:b/>
          <w:color w:val="808080" w:themeColor="background1" w:themeShade="80"/>
        </w:rPr>
        <w:tab/>
      </w:r>
      <w:r>
        <w:rPr>
          <w:rFonts w:asciiTheme="minorHAnsi" w:hAnsiTheme="minorHAnsi" w:cstheme="minorHAnsi"/>
          <w:b/>
          <w:color w:val="808080" w:themeColor="background1" w:themeShade="80"/>
        </w:rPr>
        <w:tab/>
      </w:r>
    </w:p>
    <w:p w:rsidR="00612A05" w:rsidRPr="00612A05" w:rsidRDefault="00612A05" w:rsidP="00612A05">
      <w:pPr>
        <w:jc w:val="center"/>
        <w:rPr>
          <w:rFonts w:ascii="Calibri" w:hAnsi="Calibri" w:cs="Calibri"/>
          <w:b/>
          <w:sz w:val="28"/>
          <w:szCs w:val="28"/>
        </w:rPr>
      </w:pPr>
      <w:r w:rsidRPr="00612A05">
        <w:rPr>
          <w:rFonts w:ascii="Calibri" w:hAnsi="Calibri" w:cs="Calibri"/>
          <w:b/>
          <w:sz w:val="28"/>
          <w:szCs w:val="28"/>
        </w:rPr>
        <w:t>Women’s Voices Project</w:t>
      </w:r>
    </w:p>
    <w:p w:rsidR="00612A05" w:rsidRDefault="00612A05" w:rsidP="00612A05"/>
    <w:p w:rsidR="00612A05" w:rsidRDefault="00612A05" w:rsidP="00612A05">
      <w:pPr>
        <w:rPr>
          <w:rFonts w:asciiTheme="minorHAnsi" w:hAnsiTheme="minorHAnsi"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536700" cy="1152525"/>
            <wp:effectExtent l="0" t="0" r="6350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chester-20131113-000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rPr>
          <w:rFonts w:asciiTheme="minorHAnsi" w:hAnsiTheme="minorHAnsi"/>
          <w:i/>
          <w:sz w:val="22"/>
          <w:szCs w:val="22"/>
        </w:rPr>
        <w:t>Who is a Women’s Voices participant?</w:t>
      </w:r>
    </w:p>
    <w:p w:rsidR="00612A05" w:rsidRDefault="00612A05" w:rsidP="00612A0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Enthusiastic about bringing diverse people together.</w:t>
      </w:r>
    </w:p>
    <w:p w:rsidR="00612A05" w:rsidRDefault="00612A05" w:rsidP="00612A0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Enjoys working in a team.</w:t>
      </w:r>
    </w:p>
    <w:p w:rsidR="00612A05" w:rsidRDefault="00612A05" w:rsidP="00612A0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 looking to develop her skills and learn new things.</w:t>
      </w:r>
    </w:p>
    <w:p w:rsidR="00612A05" w:rsidRDefault="00612A05" w:rsidP="00612A0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Interested in helping to run a social action project.</w:t>
      </w:r>
    </w:p>
    <w:p w:rsidR="00612A05" w:rsidRDefault="00612A05" w:rsidP="00612A0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Has personal integrity and moral character.</w:t>
      </w:r>
    </w:p>
    <w:p w:rsidR="00612A05" w:rsidRDefault="00612A05" w:rsidP="00612A05">
      <w:pPr>
        <w:rPr>
          <w:rFonts w:asciiTheme="minorHAnsi" w:hAnsiTheme="minorHAnsi"/>
          <w:sz w:val="22"/>
          <w:szCs w:val="22"/>
        </w:rPr>
      </w:pPr>
    </w:p>
    <w:p w:rsidR="00612A05" w:rsidRDefault="00612A05" w:rsidP="00612A05">
      <w:pPr>
        <w:rPr>
          <w:rFonts w:asciiTheme="minorHAnsi" w:hAnsiTheme="minorHAnsi"/>
          <w:i/>
          <w:sz w:val="22"/>
          <w:szCs w:val="22"/>
        </w:rPr>
      </w:pPr>
      <w:r w:rsidRPr="00612A05">
        <w:rPr>
          <w:rFonts w:asciiTheme="minorHAnsi" w:hAnsiTheme="minorHAnsi"/>
          <w:i/>
          <w:sz w:val="22"/>
          <w:szCs w:val="22"/>
        </w:rPr>
        <w:t xml:space="preserve">Mrs Alaa </w:t>
      </w:r>
      <w:proofErr w:type="spellStart"/>
      <w:r w:rsidRPr="00612A05">
        <w:rPr>
          <w:rFonts w:asciiTheme="minorHAnsi" w:hAnsiTheme="minorHAnsi"/>
          <w:i/>
          <w:sz w:val="22"/>
          <w:szCs w:val="22"/>
        </w:rPr>
        <w:t>Elaydi</w:t>
      </w:r>
      <w:proofErr w:type="spellEnd"/>
      <w:r w:rsidRPr="00612A05">
        <w:rPr>
          <w:rFonts w:asciiTheme="minorHAnsi" w:hAnsiTheme="minorHAnsi"/>
          <w:i/>
          <w:sz w:val="22"/>
          <w:szCs w:val="22"/>
        </w:rPr>
        <w:t>, Project Co-ordinator</w:t>
      </w:r>
    </w:p>
    <w:p w:rsidR="00612A05" w:rsidRDefault="00612A05" w:rsidP="00612A05">
      <w:pPr>
        <w:rPr>
          <w:rFonts w:asciiTheme="minorHAnsi" w:hAnsiTheme="minorHAnsi"/>
          <w:sz w:val="22"/>
          <w:szCs w:val="22"/>
        </w:rPr>
      </w:pPr>
    </w:p>
    <w:p w:rsidR="00612A05" w:rsidRDefault="00612A05" w:rsidP="00612A05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What do participants commit to?</w:t>
      </w:r>
    </w:p>
    <w:p w:rsidR="00612A05" w:rsidRDefault="00612A05" w:rsidP="00612A0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Attend a 2 day residential.</w:t>
      </w:r>
    </w:p>
    <w:p w:rsidR="00612A05" w:rsidRDefault="00612A05" w:rsidP="00612A0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Attend three 2-hour training workshops on project design and facilitation skills.</w:t>
      </w:r>
    </w:p>
    <w:p w:rsidR="00612A05" w:rsidRDefault="00612A05" w:rsidP="00612A0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Invest in fortnightly project organising meetings.</w:t>
      </w:r>
    </w:p>
    <w:p w:rsidR="00612A05" w:rsidRDefault="00612A05" w:rsidP="00612A0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Create 2 short reflection </w:t>
      </w:r>
      <w:proofErr w:type="gramStart"/>
      <w:r>
        <w:rPr>
          <w:rFonts w:asciiTheme="minorHAnsi" w:hAnsiTheme="minorHAnsi"/>
          <w:sz w:val="22"/>
          <w:szCs w:val="22"/>
        </w:rPr>
        <w:t>blogs,</w:t>
      </w:r>
      <w:proofErr w:type="gramEnd"/>
      <w:r>
        <w:rPr>
          <w:rFonts w:asciiTheme="minorHAnsi" w:hAnsiTheme="minorHAnsi"/>
          <w:sz w:val="22"/>
          <w:szCs w:val="22"/>
        </w:rPr>
        <w:t xml:space="preserve"> and 1 vlog entry on their experiences during the project.</w:t>
      </w:r>
    </w:p>
    <w:p w:rsidR="00612A05" w:rsidRPr="009377D5" w:rsidRDefault="00612A05" w:rsidP="00612A0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Take part in the two-phase evaluation process at the end of the project.</w:t>
      </w:r>
    </w:p>
    <w:p w:rsidR="00612A05" w:rsidRDefault="00612A05" w:rsidP="00612A05">
      <w:pPr>
        <w:rPr>
          <w:rFonts w:asciiTheme="minorHAnsi" w:hAnsiTheme="minorHAnsi"/>
          <w:i/>
          <w:sz w:val="22"/>
          <w:szCs w:val="22"/>
        </w:rPr>
      </w:pPr>
    </w:p>
    <w:p w:rsidR="00612A05" w:rsidRDefault="00612A05" w:rsidP="00612A05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What do participants gain?</w:t>
      </w:r>
    </w:p>
    <w:p w:rsidR="00612A05" w:rsidRDefault="00612A05" w:rsidP="00612A0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Personalised mentoring in leadership and activism by a FODIP project member.</w:t>
      </w:r>
    </w:p>
    <w:p w:rsidR="00612A05" w:rsidRDefault="00612A05" w:rsidP="00612A0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Project organising skills: Skills and experience in designing, running and managing successful projects.</w:t>
      </w:r>
    </w:p>
    <w:p w:rsidR="00612A05" w:rsidRDefault="00612A05" w:rsidP="00612A0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Professional skills: As part of the project, participants will develop their skills in presentations and marketing. </w:t>
      </w:r>
    </w:p>
    <w:p w:rsidR="00612A05" w:rsidRDefault="00612A05" w:rsidP="00612A0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Basic conflict resolution skills: Skills in facilitating difficult discussions and constructing safe spaces.  </w:t>
      </w:r>
    </w:p>
    <w:p w:rsidR="00612A05" w:rsidRDefault="00612A05" w:rsidP="00612A0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Activist and leadership skills: Ability to facilitate diverse groups and influence people and institutions positively to make positive change.</w:t>
      </w:r>
      <w:r w:rsidRPr="00B91BA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There will also be sessions on aspects of women and leadership, and issues around civic engagements.</w:t>
      </w:r>
    </w:p>
    <w:p w:rsidR="00612A05" w:rsidRDefault="00612A05" w:rsidP="00612A0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Networking: Access to networks of regional and national interfaith leaders for sharing ideas and contacts.</w:t>
      </w:r>
    </w:p>
    <w:p w:rsidR="00612A05" w:rsidRPr="00C4560C" w:rsidRDefault="00612A05" w:rsidP="00612A0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possibility of travelling to Israel/Palestine to view women’s projects.</w:t>
      </w:r>
    </w:p>
    <w:p w:rsidR="00612A05" w:rsidRDefault="00612A05" w:rsidP="00612A05">
      <w:pPr>
        <w:rPr>
          <w:rFonts w:asciiTheme="minorHAnsi" w:hAnsiTheme="minorHAnsi"/>
          <w:i/>
          <w:sz w:val="22"/>
          <w:szCs w:val="22"/>
        </w:rPr>
      </w:pPr>
    </w:p>
    <w:p w:rsidR="00612A05" w:rsidRPr="00612A05" w:rsidRDefault="00612A05" w:rsidP="00612A05">
      <w:pPr>
        <w:rPr>
          <w:rFonts w:asciiTheme="minorHAnsi" w:hAnsiTheme="minorHAnsi"/>
          <w:sz w:val="22"/>
          <w:szCs w:val="22"/>
        </w:rPr>
      </w:pPr>
      <w:r w:rsidRPr="00612A05">
        <w:rPr>
          <w:rFonts w:asciiTheme="minorHAnsi" w:hAnsiTheme="minorHAnsi"/>
          <w:sz w:val="22"/>
          <w:szCs w:val="22"/>
        </w:rPr>
        <w:t xml:space="preserve">For further information, please contact Alaa either by email: </w:t>
      </w:r>
      <w:hyperlink r:id="rId8" w:history="1">
        <w:r w:rsidRPr="00612A05">
          <w:rPr>
            <w:rStyle w:val="Hyperlink"/>
            <w:rFonts w:asciiTheme="minorHAnsi" w:hAnsiTheme="minorHAnsi"/>
            <w:sz w:val="22"/>
            <w:szCs w:val="22"/>
          </w:rPr>
          <w:t>projects@fodip.org</w:t>
        </w:r>
      </w:hyperlink>
      <w:r w:rsidRPr="00612A05">
        <w:rPr>
          <w:rFonts w:asciiTheme="minorHAnsi" w:hAnsiTheme="minorHAnsi"/>
          <w:sz w:val="22"/>
          <w:szCs w:val="22"/>
        </w:rPr>
        <w:t xml:space="preserve"> or </w:t>
      </w:r>
      <w:r>
        <w:rPr>
          <w:rFonts w:asciiTheme="minorHAnsi" w:hAnsiTheme="minorHAnsi"/>
          <w:sz w:val="22"/>
          <w:szCs w:val="22"/>
        </w:rPr>
        <w:t xml:space="preserve">telephone either Alaa direct: </w:t>
      </w:r>
      <w:r w:rsidRPr="00612A05">
        <w:rPr>
          <w:rFonts w:asciiTheme="minorHAnsi" w:hAnsiTheme="minorHAnsi"/>
          <w:sz w:val="22"/>
          <w:szCs w:val="22"/>
        </w:rPr>
        <w:t>07740107563 or the main FODIP office: 01865 787458</w:t>
      </w:r>
    </w:p>
    <w:p w:rsidR="002748D5" w:rsidRPr="00612A05" w:rsidRDefault="002748D5">
      <w:pPr>
        <w:rPr>
          <w:rFonts w:asciiTheme="minorHAnsi" w:hAnsiTheme="minorHAnsi" w:cstheme="minorHAnsi"/>
          <w:lang w:val="en-US"/>
        </w:rPr>
      </w:pPr>
    </w:p>
    <w:p w:rsidR="002748D5" w:rsidRPr="00612A05" w:rsidRDefault="00612A05">
      <w:pPr>
        <w:rPr>
          <w:rFonts w:asciiTheme="minorHAnsi" w:hAnsiTheme="minorHAnsi" w:cstheme="minorHAnsi"/>
          <w:b/>
        </w:rPr>
      </w:pPr>
      <w:r w:rsidRPr="00612A05">
        <w:rPr>
          <w:rFonts w:asciiTheme="minorHAnsi" w:hAnsiTheme="minorHAnsi" w:cstheme="minorHAnsi"/>
          <w:b/>
        </w:rPr>
        <w:t>(This project is sponsored by the Paul Hamlyn Founda</w:t>
      </w:r>
      <w:r>
        <w:rPr>
          <w:rFonts w:asciiTheme="minorHAnsi" w:hAnsiTheme="minorHAnsi" w:cstheme="minorHAnsi"/>
          <w:b/>
        </w:rPr>
        <w:t>t</w:t>
      </w:r>
      <w:r w:rsidRPr="00612A05">
        <w:rPr>
          <w:rFonts w:asciiTheme="minorHAnsi" w:hAnsiTheme="minorHAnsi" w:cstheme="minorHAnsi"/>
          <w:b/>
        </w:rPr>
        <w:t>ion)</w:t>
      </w:r>
    </w:p>
    <w:p w:rsidR="002748D5" w:rsidRDefault="002748D5">
      <w:pPr>
        <w:rPr>
          <w:rFonts w:asciiTheme="minorHAnsi" w:hAnsiTheme="minorHAnsi" w:cstheme="minorHAnsi"/>
          <w:b/>
          <w:color w:val="808080" w:themeColor="background1" w:themeShade="80"/>
        </w:rPr>
      </w:pPr>
    </w:p>
    <w:p w:rsidR="002748D5" w:rsidRDefault="002748D5">
      <w:pPr>
        <w:rPr>
          <w:rFonts w:asciiTheme="minorHAnsi" w:hAnsiTheme="minorHAnsi" w:cstheme="minorHAnsi"/>
          <w:b/>
          <w:color w:val="808080" w:themeColor="background1" w:themeShade="80"/>
        </w:rPr>
      </w:pPr>
    </w:p>
    <w:p w:rsidR="002748D5" w:rsidRDefault="002748D5">
      <w:pPr>
        <w:rPr>
          <w:rFonts w:asciiTheme="minorHAnsi" w:hAnsiTheme="minorHAnsi" w:cstheme="minorHAnsi"/>
          <w:b/>
          <w:color w:val="808080" w:themeColor="background1" w:themeShade="80"/>
        </w:rPr>
      </w:pPr>
    </w:p>
    <w:p w:rsidR="00612A05" w:rsidRDefault="00612A05" w:rsidP="001275AE">
      <w:pPr>
        <w:rPr>
          <w:rFonts w:asciiTheme="minorHAnsi" w:hAnsiTheme="minorHAnsi" w:cstheme="minorHAnsi"/>
          <w:b/>
          <w:color w:val="808080" w:themeColor="background1" w:themeShade="80"/>
        </w:rPr>
      </w:pPr>
      <w:r>
        <w:rPr>
          <w:rFonts w:asciiTheme="minorHAnsi" w:hAnsiTheme="minorHAnsi" w:cstheme="minorHAnsi"/>
          <w:b/>
          <w:color w:val="808080" w:themeColor="background1" w:themeShade="80"/>
        </w:rPr>
        <w:t>The Forum for Discussion of Israel and Palestine</w:t>
      </w:r>
    </w:p>
    <w:p w:rsidR="002748D5" w:rsidRPr="00612A05" w:rsidRDefault="00F605B6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F605B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Watlington Road, Cowley, </w:t>
      </w:r>
      <w:proofErr w:type="gramStart"/>
      <w:r w:rsidRPr="00F605B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Oxford </w:t>
      </w:r>
      <w:r w:rsidR="00612A05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 </w:t>
      </w:r>
      <w:r w:rsidRPr="00F605B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OX4</w:t>
      </w:r>
      <w:proofErr w:type="gramEnd"/>
      <w:r w:rsidRPr="00F605B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 6BZ</w:t>
      </w:r>
      <w:r w:rsidR="00612A05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          </w:t>
      </w:r>
      <w:hyperlink r:id="rId9" w:history="1">
        <w:r w:rsidRPr="00612A05">
          <w:rPr>
            <w:rStyle w:val="Hyperlink"/>
            <w:rFonts w:asciiTheme="minorHAnsi" w:hAnsiTheme="minorHAnsi" w:cstheme="minorHAnsi"/>
            <w:color w:val="000080" w:themeColor="hyperlink" w:themeShade="80"/>
            <w:sz w:val="22"/>
            <w:szCs w:val="22"/>
          </w:rPr>
          <w:t>info@fodip.org</w:t>
        </w:r>
      </w:hyperlink>
      <w:r w:rsidR="00612A05">
        <w:rPr>
          <w:rStyle w:val="Hyperlink"/>
          <w:rFonts w:asciiTheme="minorHAnsi" w:hAnsiTheme="minorHAnsi" w:cstheme="minorHAnsi"/>
          <w:color w:val="000080" w:themeColor="hyperlink" w:themeShade="80"/>
          <w:sz w:val="22"/>
          <w:szCs w:val="22"/>
        </w:rPr>
        <w:t xml:space="preserve"> </w:t>
      </w:r>
      <w:r w:rsidR="001275AE" w:rsidRPr="00612A05">
        <w:rPr>
          <w:rStyle w:val="Hyperlink"/>
          <w:rFonts w:asciiTheme="minorHAnsi" w:hAnsiTheme="minorHAnsi" w:cstheme="minorHAnsi"/>
          <w:color w:val="000080" w:themeColor="hyperlink" w:themeShade="80"/>
          <w:sz w:val="22"/>
          <w:szCs w:val="22"/>
          <w:u w:val="none"/>
        </w:rPr>
        <w:tab/>
      </w:r>
      <w:hyperlink r:id="rId10" w:history="1">
        <w:r w:rsidR="001275AE" w:rsidRPr="00612A05">
          <w:rPr>
            <w:rStyle w:val="Hyperlink"/>
            <w:rFonts w:asciiTheme="minorHAnsi" w:hAnsiTheme="minorHAnsi" w:cstheme="minorHAnsi"/>
            <w:color w:val="000080" w:themeColor="hyperlink" w:themeShade="80"/>
          </w:rPr>
          <w:t>www.fodip.org</w:t>
        </w:r>
      </w:hyperlink>
      <w:bookmarkStart w:id="0" w:name="_GoBack"/>
      <w:bookmarkEnd w:id="0"/>
    </w:p>
    <w:sectPr w:rsidR="002748D5" w:rsidRPr="00612A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5013A"/>
    <w:multiLevelType w:val="hybridMultilevel"/>
    <w:tmpl w:val="55FE706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EE54912"/>
    <w:multiLevelType w:val="hybridMultilevel"/>
    <w:tmpl w:val="0546AB5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AAA1A2F"/>
    <w:multiLevelType w:val="hybridMultilevel"/>
    <w:tmpl w:val="4606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227E9"/>
    <w:multiLevelType w:val="hybridMultilevel"/>
    <w:tmpl w:val="9258B38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B6"/>
    <w:rsid w:val="001275AE"/>
    <w:rsid w:val="002748D5"/>
    <w:rsid w:val="00351945"/>
    <w:rsid w:val="00612A05"/>
    <w:rsid w:val="006C12E3"/>
    <w:rsid w:val="008E5A08"/>
    <w:rsid w:val="00AB6EF7"/>
    <w:rsid w:val="00D94CA9"/>
    <w:rsid w:val="00F605B6"/>
    <w:rsid w:val="00F6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05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605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2A05"/>
    <w:pPr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05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605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2A05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s@fodip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odi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odi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cp:lastPrinted>2013-10-28T16:08:00Z</cp:lastPrinted>
  <dcterms:created xsi:type="dcterms:W3CDTF">2014-01-01T14:45:00Z</dcterms:created>
  <dcterms:modified xsi:type="dcterms:W3CDTF">2014-01-01T14:45:00Z</dcterms:modified>
</cp:coreProperties>
</file>